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4551" w14:textId="77777777" w:rsidR="00504C1B" w:rsidRPr="00504C1B" w:rsidRDefault="00504C1B" w:rsidP="00504C1B">
      <w:pPr>
        <w:pStyle w:val="Heading1"/>
      </w:pPr>
      <w:r w:rsidRPr="00504C1B">
        <w:t>Exhibit L</w:t>
      </w:r>
    </w:p>
    <w:p w14:paraId="3335E774" w14:textId="77777777" w:rsidR="00504C1B" w:rsidRPr="00504C1B" w:rsidRDefault="00504C1B" w:rsidP="00504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FENCING, LANDSCAPING, AND IRRIGATION</w:t>
      </w:r>
    </w:p>
    <w:p w14:paraId="35FD1B5E" w14:textId="77777777" w:rsidR="00504C1B" w:rsidRPr="00504C1B" w:rsidRDefault="00504C1B" w:rsidP="00504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Fencing</w:t>
      </w:r>
    </w:p>
    <w:p w14:paraId="4A0FB0E7" w14:textId="77777777" w:rsidR="00504C1B" w:rsidRPr="00504C1B" w:rsidRDefault="00504C1B" w:rsidP="00504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All fencing shall conform, at a minimum, to the requirements of </w:t>
      </w: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Applicable Subsection(s), e.g., M.1 and L.34 of City Ordinance]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0259E5" w14:textId="77777777" w:rsidR="00504C1B" w:rsidRPr="00504C1B" w:rsidRDefault="00504C1B" w:rsidP="00504C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Fence Type &amp; Height: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 [Insert Fence Type, e.g., “Slat Master”] – [Insert Height, e.g., 7 feet] in height.</w:t>
      </w:r>
    </w:p>
    <w:p w14:paraId="103F8714" w14:textId="77777777" w:rsidR="00504C1B" w:rsidRPr="00504C1B" w:rsidRDefault="00504C1B" w:rsidP="00504C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 [Insert description of placement, e.g., along the southern border of [Insert Property/Tract Description]].</w:t>
      </w:r>
    </w:p>
    <w:p w14:paraId="702DB86B" w14:textId="77777777" w:rsidR="00504C1B" w:rsidRPr="00504C1B" w:rsidRDefault="00504C1B" w:rsidP="00504C1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 Measures:</w:t>
      </w:r>
    </w:p>
    <w:p w14:paraId="2508DCE1" w14:textId="77777777" w:rsidR="00504C1B" w:rsidRPr="00504C1B" w:rsidRDefault="00504C1B" w:rsidP="00504C1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kern w:val="0"/>
          <w14:ligatures w14:val="none"/>
        </w:rPr>
        <w:t>Gates must be closed and locked when personnel are not present.</w:t>
      </w:r>
    </w:p>
    <w:p w14:paraId="600E6EE4" w14:textId="77777777" w:rsidR="00504C1B" w:rsidRPr="00504C1B" w:rsidRDefault="00504C1B" w:rsidP="00504C1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kern w:val="0"/>
          <w14:ligatures w14:val="none"/>
        </w:rPr>
        <w:t>A lock system (e.g., Knox Padlock or equivalent) must be used to allow emergency access for authorized personnel.</w:t>
      </w:r>
    </w:p>
    <w:p w14:paraId="1B6E5782" w14:textId="77777777" w:rsidR="00504C1B" w:rsidRPr="00504C1B" w:rsidRDefault="00504C1B" w:rsidP="00504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Landscaping and Irrigation</w:t>
      </w:r>
    </w:p>
    <w:p w14:paraId="731FE7BF" w14:textId="77777777" w:rsidR="00504C1B" w:rsidRPr="00504C1B" w:rsidRDefault="00504C1B" w:rsidP="00504C1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04C1B">
        <w:rPr>
          <w:rFonts w:ascii="Times New Roman" w:eastAsia="Times New Roman" w:hAnsi="Times New Roman" w:cs="Times New Roman"/>
          <w:kern w:val="0"/>
          <w14:ligatures w14:val="none"/>
        </w:rPr>
        <w:t>Applicant requests</w:t>
      </w:r>
      <w:proofErr w:type="gramEnd"/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to [Insert Applicable Subsection, e.g., M.2]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, as the well pads are located on </w:t>
      </w:r>
      <w:r w:rsidRPr="00504C1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undeveloped, open land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t xml:space="preserve"> that does not currently have access to City water.</w:t>
      </w:r>
    </w:p>
    <w:p w14:paraId="2A0A7C34" w14:textId="77777777" w:rsidR="00504C1B" w:rsidRDefault="00504C1B" w:rsidP="00504C1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kern w:val="0"/>
          <w14:ligatures w14:val="none"/>
        </w:rPr>
        <w:t>Landscaping and irrigation requirements will be addressed in accordance with applicable ordinances once City water access becomes available.</w:t>
      </w:r>
    </w:p>
    <w:p w14:paraId="626FB28F" w14:textId="77777777" w:rsidR="00504C1B" w:rsidRPr="00504C1B" w:rsidRDefault="00504C1B" w:rsidP="00504C1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494D4C" w14:textId="77777777" w:rsidR="00504C1B" w:rsidRPr="00504C1B" w:rsidRDefault="00504C1B" w:rsidP="00504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4C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Statement</w:t>
      </w:r>
    </w:p>
    <w:p w14:paraId="28272BA9" w14:textId="77777777" w:rsidR="00504C1B" w:rsidRDefault="00504C1B" w:rsidP="00504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L confirms compliance with the fencing, landscaping, and irrigation requirements outlined in the City of Midland Oil &amp; Gas Ordinance and specifies any variances requested by the Operator.</w:t>
      </w:r>
    </w:p>
    <w:p w14:paraId="7C480ED6" w14:textId="77777777" w:rsidR="00504C1B" w:rsidRPr="00504C1B" w:rsidRDefault="00504C1B" w:rsidP="00504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2BE14" w14:textId="77777777" w:rsidR="00504C1B" w:rsidRPr="00504C1B" w:rsidRDefault="00504C1B" w:rsidP="00504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4C1B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504C1B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6719E579" w:rsidR="00563B4E" w:rsidRPr="00504C1B" w:rsidRDefault="00563B4E" w:rsidP="00504C1B"/>
    <w:sectPr w:rsidR="00563B4E" w:rsidRPr="00504C1B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6CEE" w14:textId="77777777" w:rsidR="00262C82" w:rsidRDefault="00262C82" w:rsidP="003D677D">
      <w:pPr>
        <w:spacing w:after="0" w:line="240" w:lineRule="auto"/>
      </w:pPr>
      <w:r>
        <w:separator/>
      </w:r>
    </w:p>
  </w:endnote>
  <w:endnote w:type="continuationSeparator" w:id="0">
    <w:p w14:paraId="627B7AF1" w14:textId="77777777" w:rsidR="00262C82" w:rsidRDefault="00262C82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895C1" w14:textId="77777777" w:rsidR="00262C82" w:rsidRDefault="00262C82" w:rsidP="003D677D">
      <w:pPr>
        <w:spacing w:after="0" w:line="240" w:lineRule="auto"/>
      </w:pPr>
      <w:r>
        <w:separator/>
      </w:r>
    </w:p>
  </w:footnote>
  <w:footnote w:type="continuationSeparator" w:id="0">
    <w:p w14:paraId="5612BB6F" w14:textId="77777777" w:rsidR="00262C82" w:rsidRDefault="00262C82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0"/>
  </w:num>
  <w:num w:numId="3" w16cid:durableId="1776054103">
    <w:abstractNumId w:val="4"/>
  </w:num>
  <w:num w:numId="4" w16cid:durableId="917324478">
    <w:abstractNumId w:val="16"/>
  </w:num>
  <w:num w:numId="5" w16cid:durableId="688798379">
    <w:abstractNumId w:val="27"/>
  </w:num>
  <w:num w:numId="6" w16cid:durableId="783379188">
    <w:abstractNumId w:val="28"/>
  </w:num>
  <w:num w:numId="7" w16cid:durableId="825051992">
    <w:abstractNumId w:val="24"/>
  </w:num>
  <w:num w:numId="8" w16cid:durableId="1931160120">
    <w:abstractNumId w:val="17"/>
  </w:num>
  <w:num w:numId="9" w16cid:durableId="1357122939">
    <w:abstractNumId w:val="14"/>
  </w:num>
  <w:num w:numId="10" w16cid:durableId="336426785">
    <w:abstractNumId w:val="23"/>
  </w:num>
  <w:num w:numId="11" w16cid:durableId="149100656">
    <w:abstractNumId w:val="30"/>
  </w:num>
  <w:num w:numId="12" w16cid:durableId="240915280">
    <w:abstractNumId w:val="26"/>
  </w:num>
  <w:num w:numId="13" w16cid:durableId="1875381003">
    <w:abstractNumId w:val="10"/>
  </w:num>
  <w:num w:numId="14" w16cid:durableId="1149981913">
    <w:abstractNumId w:val="22"/>
  </w:num>
  <w:num w:numId="15" w16cid:durableId="541283256">
    <w:abstractNumId w:val="15"/>
  </w:num>
  <w:num w:numId="16" w16cid:durableId="449084822">
    <w:abstractNumId w:val="31"/>
  </w:num>
  <w:num w:numId="17" w16cid:durableId="2123377576">
    <w:abstractNumId w:val="12"/>
  </w:num>
  <w:num w:numId="18" w16cid:durableId="364839230">
    <w:abstractNumId w:val="5"/>
  </w:num>
  <w:num w:numId="19" w16cid:durableId="1694726035">
    <w:abstractNumId w:val="32"/>
  </w:num>
  <w:num w:numId="20" w16cid:durableId="607394824">
    <w:abstractNumId w:val="8"/>
  </w:num>
  <w:num w:numId="21" w16cid:durableId="819035939">
    <w:abstractNumId w:val="7"/>
  </w:num>
  <w:num w:numId="22" w16cid:durableId="1584804143">
    <w:abstractNumId w:val="18"/>
  </w:num>
  <w:num w:numId="23" w16cid:durableId="188613140">
    <w:abstractNumId w:val="2"/>
  </w:num>
  <w:num w:numId="24" w16cid:durableId="1256863484">
    <w:abstractNumId w:val="21"/>
  </w:num>
  <w:num w:numId="25" w16cid:durableId="194462413">
    <w:abstractNumId w:val="6"/>
  </w:num>
  <w:num w:numId="26" w16cid:durableId="1075206438">
    <w:abstractNumId w:val="1"/>
  </w:num>
  <w:num w:numId="27" w16cid:durableId="773357452">
    <w:abstractNumId w:val="19"/>
  </w:num>
  <w:num w:numId="28" w16cid:durableId="1136022916">
    <w:abstractNumId w:val="25"/>
  </w:num>
  <w:num w:numId="29" w16cid:durableId="1632444685">
    <w:abstractNumId w:val="33"/>
  </w:num>
  <w:num w:numId="30" w16cid:durableId="114836315">
    <w:abstractNumId w:val="3"/>
  </w:num>
  <w:num w:numId="31" w16cid:durableId="216163558">
    <w:abstractNumId w:val="11"/>
  </w:num>
  <w:num w:numId="32" w16cid:durableId="328599811">
    <w:abstractNumId w:val="9"/>
  </w:num>
  <w:num w:numId="33" w16cid:durableId="652876847">
    <w:abstractNumId w:val="13"/>
  </w:num>
  <w:num w:numId="34" w16cid:durableId="19146556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6F62"/>
    <w:rsid w:val="0014500A"/>
    <w:rsid w:val="0015578E"/>
    <w:rsid w:val="00175288"/>
    <w:rsid w:val="001930BE"/>
    <w:rsid w:val="001E5D41"/>
    <w:rsid w:val="00262C82"/>
    <w:rsid w:val="002A79A9"/>
    <w:rsid w:val="00301A40"/>
    <w:rsid w:val="00352D8B"/>
    <w:rsid w:val="003D677D"/>
    <w:rsid w:val="004126BA"/>
    <w:rsid w:val="0043495A"/>
    <w:rsid w:val="0047584E"/>
    <w:rsid w:val="004825A5"/>
    <w:rsid w:val="004A5AB1"/>
    <w:rsid w:val="004E17F2"/>
    <w:rsid w:val="00504C1B"/>
    <w:rsid w:val="00514EA7"/>
    <w:rsid w:val="00515FD2"/>
    <w:rsid w:val="00563B4E"/>
    <w:rsid w:val="005D2B23"/>
    <w:rsid w:val="00696708"/>
    <w:rsid w:val="006A7FEC"/>
    <w:rsid w:val="0073213E"/>
    <w:rsid w:val="00795BD9"/>
    <w:rsid w:val="007E4326"/>
    <w:rsid w:val="0085292F"/>
    <w:rsid w:val="00896F66"/>
    <w:rsid w:val="009C1C89"/>
    <w:rsid w:val="009D1527"/>
    <w:rsid w:val="009E450D"/>
    <w:rsid w:val="00A576D2"/>
    <w:rsid w:val="00B07FEF"/>
    <w:rsid w:val="00B76147"/>
    <w:rsid w:val="00B92391"/>
    <w:rsid w:val="00BE04D5"/>
    <w:rsid w:val="00C009D1"/>
    <w:rsid w:val="00C6424C"/>
    <w:rsid w:val="00CC14CD"/>
    <w:rsid w:val="00CF3B29"/>
    <w:rsid w:val="00D456FE"/>
    <w:rsid w:val="00DD46F0"/>
    <w:rsid w:val="00E12A8B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32</cp:revision>
  <dcterms:created xsi:type="dcterms:W3CDTF">2025-09-04T14:09:00Z</dcterms:created>
  <dcterms:modified xsi:type="dcterms:W3CDTF">2025-09-04T22:55:00Z</dcterms:modified>
</cp:coreProperties>
</file>